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cs="Tahoma" w:ascii="Tahoma" w:hAnsi="Tahoma"/>
          <w:b/>
          <w:bCs/>
          <w:sz w:val="28"/>
        </w:rPr>
        <w:t>CIRCULAR Núm. 00</w:t>
      </w:r>
      <w:r>
        <w:rPr>
          <w:rFonts w:cs="Tahoma" w:ascii="Tahoma" w:hAnsi="Tahoma"/>
          <w:b/>
          <w:bCs/>
          <w:sz w:val="28"/>
          <w:highlight w:val="white"/>
        </w:rPr>
        <w:t>3</w:t>
      </w:r>
      <w:r>
        <w:rPr>
          <w:rFonts w:cs="Tahoma" w:ascii="Tahoma" w:hAnsi="Tahoma"/>
          <w:b/>
          <w:bCs/>
          <w:sz w:val="28"/>
        </w:rPr>
        <w:t>/CJCAM/SEJEC/21-2022</w:t>
      </w:r>
    </w:p>
    <w:p>
      <w:pPr>
        <w:pStyle w:val="Normal"/>
        <w:spacing w:lineRule="auto" w:line="240" w:before="0" w:after="0"/>
        <w:jc w:val="center"/>
        <w:rPr>
          <w:rFonts w:ascii="Arial" w:hAnsi="Arial" w:cs="Arial"/>
          <w:b/>
          <w:b/>
          <w:sz w:val="20"/>
          <w:szCs w:val="16"/>
          <w:lang w:val="es-MX" w:eastAsia="es-ES"/>
        </w:rPr>
      </w:pPr>
      <w:r>
        <w:rPr>
          <w:rFonts w:cs="Arial" w:ascii="Arial" w:hAnsi="Arial"/>
          <w:b/>
          <w:sz w:val="20"/>
          <w:szCs w:val="16"/>
          <w:lang w:val="es-MX" w:eastAsia="es-ES"/>
        </w:rPr>
      </w:r>
    </w:p>
    <w:p>
      <w:pPr>
        <w:pStyle w:val="Normal"/>
        <w:tabs>
          <w:tab w:val="left" w:pos="851" w:leader="none"/>
          <w:tab w:val="left" w:pos="7655" w:leader="dot"/>
        </w:tabs>
        <w:spacing w:lineRule="auto" w:line="240" w:before="0" w:after="0"/>
        <w:ind w:left="4678" w:right="283" w:hanging="0"/>
        <w:jc w:val="right"/>
        <w:rPr>
          <w:rFonts w:ascii="Arial" w:hAnsi="Arial" w:cs="Arial"/>
          <w:b/>
          <w:b/>
          <w:sz w:val="20"/>
          <w:szCs w:val="16"/>
          <w:lang w:val="es-MX" w:eastAsia="es-ES"/>
        </w:rPr>
      </w:pPr>
      <w:r>
        <w:rPr>
          <w:rFonts w:cs="Arial" w:ascii="Arial" w:hAnsi="Arial"/>
          <w:b/>
          <w:sz w:val="20"/>
          <w:szCs w:val="16"/>
          <w:lang w:val="es-MX" w:eastAsia="es-ES"/>
        </w:rPr>
        <w:t xml:space="preserve">Asunto: </w:t>
      </w:r>
      <w:r>
        <w:rPr>
          <w:rFonts w:cs="Arial" w:ascii="Arial" w:hAnsi="Arial"/>
          <w:sz w:val="20"/>
          <w:szCs w:val="16"/>
          <w:lang w:val="es-MX" w:eastAsia="es-ES"/>
        </w:rPr>
        <w:t>Se informa punto de Acuerdo.</w:t>
      </w:r>
    </w:p>
    <w:p>
      <w:pPr>
        <w:pStyle w:val="Normal"/>
        <w:widowControl w:val="false"/>
        <w:tabs>
          <w:tab w:val="left" w:pos="540" w:leader="none"/>
          <w:tab w:val="left" w:pos="567" w:leader="none"/>
          <w:tab w:val="left" w:pos="7655" w:leader="dot"/>
        </w:tabs>
        <w:spacing w:lineRule="auto" w:line="240" w:before="0" w:after="0"/>
        <w:ind w:right="283" w:hanging="0"/>
        <w:jc w:val="both"/>
        <w:rPr>
          <w:rFonts w:ascii="Arial" w:hAnsi="Arial" w:cs="Arial"/>
          <w:b/>
          <w:b/>
          <w:sz w:val="16"/>
          <w:szCs w:val="16"/>
          <w:lang w:val="es-MX" w:eastAsia="es-ES"/>
        </w:rPr>
      </w:pPr>
      <w:r>
        <w:rPr>
          <w:rFonts w:cs="Arial" w:ascii="Arial" w:hAnsi="Arial"/>
          <w:b/>
          <w:sz w:val="16"/>
          <w:szCs w:val="16"/>
          <w:lang w:val="es-MX" w:eastAsia="es-ES"/>
        </w:rPr>
      </w:r>
    </w:p>
    <w:p>
      <w:pPr>
        <w:pStyle w:val="Normal"/>
        <w:widowControl w:val="false"/>
        <w:tabs>
          <w:tab w:val="left" w:pos="426" w:leader="none"/>
          <w:tab w:val="left" w:pos="540" w:leader="none"/>
          <w:tab w:val="left" w:pos="567" w:leader="none"/>
          <w:tab w:val="left" w:pos="7655" w:leader="dot"/>
        </w:tabs>
        <w:spacing w:lineRule="auto" w:line="240" w:before="0" w:after="0"/>
        <w:ind w:right="49" w:hanging="0"/>
        <w:jc w:val="both"/>
        <w:rPr>
          <w:rFonts w:ascii="Arial" w:hAnsi="Arial" w:cs="Arial"/>
          <w:b/>
          <w:b/>
          <w:sz w:val="24"/>
          <w:szCs w:val="24"/>
          <w:lang w:val="es-MX" w:eastAsia="es-ES"/>
        </w:rPr>
      </w:pPr>
      <w:r>
        <w:rPr>
          <w:rFonts w:cs="Arial" w:ascii="Arial" w:hAnsi="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pPr>
        <w:pStyle w:val="Normal"/>
        <w:spacing w:lineRule="auto" w:line="240" w:before="0" w:after="0"/>
        <w:ind w:right="566" w:hanging="0"/>
        <w:jc w:val="both"/>
        <w:rPr>
          <w:rFonts w:ascii="Arial" w:hAnsi="Arial" w:eastAsia="Calibri" w:cs="Arial"/>
          <w:bCs/>
          <w:sz w:val="24"/>
          <w:szCs w:val="24"/>
          <w:lang w:val="es-MX"/>
        </w:rPr>
      </w:pPr>
      <w:r>
        <w:rPr>
          <w:rFonts w:eastAsia="Calibri" w:cs="Arial" w:ascii="Arial" w:hAnsi="Arial"/>
          <w:bCs/>
          <w:sz w:val="24"/>
          <w:szCs w:val="24"/>
          <w:lang w:val="es-MX"/>
        </w:rPr>
      </w:r>
    </w:p>
    <w:p>
      <w:pPr>
        <w:pStyle w:val="Normal"/>
        <w:spacing w:before="0" w:after="0"/>
        <w:ind w:right="49" w:hanging="0"/>
        <w:jc w:val="both"/>
        <w:rPr/>
      </w:pPr>
      <w:r>
        <w:rPr>
          <w:rFonts w:eastAsia="Calibri" w:cs="Arial" w:ascii="Arial" w:hAnsi="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01 de septiembre de 2021, </w:t>
      </w:r>
      <w:r>
        <w:rPr>
          <w:rFonts w:eastAsia="Calibri" w:cs="Arial" w:ascii="Arial" w:hAnsi="Arial"/>
          <w:bCs/>
          <w:sz w:val="24"/>
          <w:szCs w:val="24"/>
        </w:rPr>
        <w:t xml:space="preserve">comunica para los efectos correspondientes, el contenido del </w:t>
      </w:r>
      <w:r>
        <w:rPr>
          <w:rFonts w:eastAsia="Calibri" w:cs="Arial" w:ascii="Arial" w:hAnsi="Arial"/>
          <w:bCs/>
          <w:sz w:val="24"/>
          <w:szCs w:val="24"/>
          <w:lang w:val="es-MX"/>
        </w:rPr>
        <w:t>oficio 913/2021.S.O.211, de fecha 4 de agosto de 2021, suscrito por el M.D. Daniel Mijares Estrada, Secretario General de Acuerdos del Pleno del Tribunal Superior de Justicia del Estado de Durango</w:t>
      </w:r>
      <w:r>
        <w:rPr>
          <w:rFonts w:eastAsia="Calibri" w:cs="Arial" w:ascii="Arial" w:hAnsi="Arial"/>
          <w:sz w:val="24"/>
          <w:szCs w:val="24"/>
          <w:lang w:val="es-MX"/>
        </w:rPr>
        <w:t>,</w:t>
      </w:r>
      <w:r>
        <w:rPr>
          <w:rFonts w:eastAsia="Calibri" w:cs="Arial" w:ascii="Arial" w:hAnsi="Arial"/>
          <w:bCs/>
          <w:sz w:val="24"/>
          <w:szCs w:val="24"/>
          <w:lang w:val="es-MX"/>
        </w:rPr>
        <w:t xml:space="preserve"> y que es del tenor literal siguiente:</w:t>
      </w:r>
    </w:p>
    <w:p>
      <w:pPr>
        <w:pStyle w:val="Normal"/>
        <w:spacing w:lineRule="auto" w:line="240" w:before="0" w:after="0"/>
        <w:ind w:right="49" w:hanging="0"/>
        <w:jc w:val="both"/>
        <w:rPr>
          <w:rFonts w:ascii="Arial" w:hAnsi="Arial" w:eastAsia="Calibri" w:cs="Arial"/>
          <w:bCs/>
          <w:sz w:val="24"/>
          <w:szCs w:val="24"/>
          <w:lang w:val="es-MX"/>
        </w:rPr>
      </w:pPr>
      <w:r>
        <w:rPr>
          <w:rFonts w:eastAsia="Calibri" w:cs="Arial" w:ascii="Arial" w:hAnsi="Arial"/>
          <w:bCs/>
          <w:sz w:val="24"/>
          <w:szCs w:val="24"/>
          <w:lang w:val="es-MX"/>
        </w:rPr>
      </w:r>
    </w:p>
    <w:p>
      <w:pPr>
        <w:pStyle w:val="Normal"/>
        <w:spacing w:lineRule="auto" w:line="240"/>
        <w:ind w:left="284" w:hanging="0"/>
        <w:jc w:val="both"/>
        <w:rPr/>
      </w:pPr>
      <w:r>
        <w:rPr>
          <w:rFonts w:cs="Arial" w:ascii="Arial" w:hAnsi="Arial"/>
          <w:b/>
          <w:bCs/>
        </w:rPr>
        <w:t>“…</w:t>
      </w:r>
      <w:r>
        <w:rPr>
          <w:rFonts w:cs="Arial" w:ascii="Arial" w:hAnsi="Arial"/>
        </w:rPr>
        <w:t xml:space="preserve">En cumplimiento al acuerdo del H. Pleno del Tribunal Superior de Justicia, en la sesión ordinaria número doscientos once, celebrada el día de hoy, de conformidad con el artículo 87 fracción XVIII, de la Ley Orgánica del Poder Judicial del Estado, hago de su conocimiento que en Acuerdo General </w:t>
      </w:r>
      <w:r>
        <w:rPr>
          <w:rFonts w:cs="Arial" w:ascii="Arial" w:hAnsi="Arial"/>
          <w:b/>
          <w:bCs/>
        </w:rPr>
        <w:t>05/2021</w:t>
      </w:r>
      <w:r>
        <w:rPr>
          <w:rFonts w:cs="Arial" w:ascii="Arial" w:hAnsi="Arial"/>
        </w:rPr>
        <w:t xml:space="preserve">, del Pleno del Consejo de la Judicatura del Poder Judicial del Estado de fecha tres de agosto del presente año, se aprobó el cambio de sede del Juzgado Mixto de Primera Instancia del Quinto Distrito Judicial con residencia Canatlan, Durango, siendo el nuevo domicilio en el </w:t>
      </w:r>
      <w:r>
        <w:rPr>
          <w:rFonts w:cs="Arial" w:ascii="Arial" w:hAnsi="Arial"/>
          <w:b/>
          <w:bCs/>
        </w:rPr>
        <w:t>Centro de Justicia</w:t>
      </w:r>
      <w:r>
        <w:rPr>
          <w:rFonts w:cs="Arial" w:ascii="Arial" w:hAnsi="Arial"/>
        </w:rPr>
        <w:t xml:space="preserve"> ubicado en la Calle Lerdo de Tejada Sin número, Colonia Bella Vista, Canatlan, Durango, salida a Nuevo Ideal, Dgo</w:t>
      </w:r>
      <w:r>
        <w:rPr>
          <w:rFonts w:cs="Arial" w:ascii="Arial" w:hAnsi="Arial"/>
          <w:b/>
          <w:bCs/>
        </w:rPr>
        <w:t>…”(sic).</w:t>
      </w:r>
    </w:p>
    <w:p>
      <w:pPr>
        <w:pStyle w:val="Normal"/>
        <w:spacing w:lineRule="auto" w:line="240" w:before="0" w:after="0"/>
        <w:ind w:right="49" w:hanging="0"/>
        <w:rPr>
          <w:rFonts w:ascii="Arial" w:hAnsi="Arial" w:eastAsia="Calibri" w:cs="Arial"/>
          <w:bCs/>
          <w:sz w:val="24"/>
          <w:szCs w:val="24"/>
          <w:lang w:val="es-MX"/>
        </w:rPr>
      </w:pPr>
      <w:r>
        <w:rPr>
          <w:rFonts w:eastAsia="Calibri" w:cs="Arial" w:ascii="Arial" w:hAnsi="Arial"/>
          <w:bCs/>
          <w:sz w:val="24"/>
          <w:szCs w:val="24"/>
          <w:lang w:val="es-MX"/>
        </w:rPr>
        <w:t>Reitero a usted las seguridades de mi distinguida consideración.</w:t>
      </w:r>
    </w:p>
    <w:p>
      <w:pPr>
        <w:pStyle w:val="Normal"/>
        <w:spacing w:lineRule="auto" w:line="240" w:before="0" w:after="0"/>
        <w:ind w:right="49" w:hanging="0"/>
        <w:jc w:val="center"/>
        <w:rPr>
          <w:rFonts w:ascii="Arial" w:hAnsi="Arial" w:eastAsia="Calibri" w:cs="Arial"/>
          <w:bCs/>
          <w:sz w:val="24"/>
          <w:szCs w:val="24"/>
          <w:lang w:val="es-MX"/>
        </w:rPr>
      </w:pPr>
      <w:r>
        <w:rPr>
          <w:rFonts w:eastAsia="Calibri" w:cs="Arial" w:ascii="Arial" w:hAnsi="Arial"/>
          <w:bCs/>
          <w:sz w:val="24"/>
          <w:szCs w:val="24"/>
          <w:lang w:val="es-MX"/>
        </w:rPr>
      </w:r>
    </w:p>
    <w:p>
      <w:pPr>
        <w:pStyle w:val="Normal"/>
        <w:tabs>
          <w:tab w:val="left" w:pos="851" w:leader="none"/>
          <w:tab w:val="left" w:pos="1418" w:leader="none"/>
          <w:tab w:val="left" w:pos="7655" w:leader="dot"/>
        </w:tabs>
        <w:spacing w:lineRule="auto" w:line="240" w:before="0" w:after="0"/>
        <w:ind w:right="49" w:hanging="0"/>
        <w:jc w:val="center"/>
        <w:rPr>
          <w:rFonts w:ascii="Arial" w:hAnsi="Arial" w:cs="Arial"/>
          <w:b/>
          <w:b/>
          <w:bCs/>
          <w:sz w:val="24"/>
          <w:szCs w:val="24"/>
          <w:lang w:val="es-MX"/>
        </w:rPr>
      </w:pPr>
      <w:r>
        <w:rPr>
          <w:rFonts w:cs="Arial" w:ascii="Arial" w:hAnsi="Arial"/>
          <w:b/>
          <w:bCs/>
          <w:sz w:val="24"/>
          <w:szCs w:val="24"/>
          <w:lang w:val="es-MX"/>
        </w:rPr>
        <w:t>A T E N T A M E N T E</w:t>
      </w:r>
    </w:p>
    <w:p>
      <w:pPr>
        <w:pStyle w:val="Normal"/>
        <w:tabs>
          <w:tab w:val="left" w:pos="851" w:leader="none"/>
          <w:tab w:val="left" w:pos="1418" w:leader="none"/>
          <w:tab w:val="left" w:pos="7655" w:leader="dot"/>
          <w:tab w:val="left" w:pos="9639" w:leader="none"/>
        </w:tabs>
        <w:spacing w:lineRule="auto" w:line="240" w:before="0" w:after="0"/>
        <w:ind w:right="49" w:hanging="0"/>
        <w:jc w:val="center"/>
        <w:rPr>
          <w:rFonts w:ascii="Arial" w:hAnsi="Arial" w:cs="Arial"/>
          <w:bCs/>
          <w:sz w:val="24"/>
          <w:szCs w:val="24"/>
          <w:lang w:val="es-MX"/>
        </w:rPr>
      </w:pPr>
      <w:r>
        <w:rPr>
          <w:rFonts w:cs="Arial" w:ascii="Arial" w:hAnsi="Arial"/>
          <w:bCs/>
          <w:sz w:val="24"/>
          <w:szCs w:val="24"/>
          <w:lang w:val="es-MX"/>
        </w:rPr>
      </w:r>
    </w:p>
    <w:p>
      <w:pPr>
        <w:pStyle w:val="Normal"/>
        <w:tabs>
          <w:tab w:val="left" w:pos="851" w:leader="none"/>
          <w:tab w:val="left" w:pos="1418" w:leader="none"/>
          <w:tab w:val="left" w:pos="7655" w:leader="dot"/>
          <w:tab w:val="left" w:pos="9639" w:leader="none"/>
        </w:tabs>
        <w:spacing w:lineRule="auto" w:line="240" w:before="0" w:after="0"/>
        <w:ind w:right="49" w:hanging="0"/>
        <w:jc w:val="center"/>
        <w:rPr>
          <w:rFonts w:ascii="Arial" w:hAnsi="Arial" w:cs="Arial"/>
          <w:bCs/>
          <w:sz w:val="24"/>
          <w:szCs w:val="24"/>
          <w:lang w:val="es-MX"/>
        </w:rPr>
      </w:pPr>
      <w:r>
        <w:rPr>
          <w:rFonts w:cs="Arial" w:ascii="Arial" w:hAnsi="Arial"/>
          <w:bCs/>
          <w:sz w:val="24"/>
          <w:szCs w:val="24"/>
          <w:lang w:val="es-MX"/>
        </w:rPr>
      </w:r>
    </w:p>
    <w:p>
      <w:pPr>
        <w:pStyle w:val="Normal"/>
        <w:tabs>
          <w:tab w:val="left" w:pos="851" w:leader="none"/>
          <w:tab w:val="left" w:pos="1418" w:leader="none"/>
          <w:tab w:val="left" w:pos="7655" w:leader="dot"/>
          <w:tab w:val="left" w:pos="9639" w:leader="none"/>
        </w:tabs>
        <w:spacing w:lineRule="auto" w:line="240" w:before="0" w:after="0"/>
        <w:ind w:right="49" w:hanging="0"/>
        <w:jc w:val="center"/>
        <w:rPr>
          <w:rFonts w:ascii="Arial" w:hAnsi="Arial" w:cs="Arial"/>
          <w:bCs/>
          <w:sz w:val="24"/>
          <w:szCs w:val="24"/>
          <w:lang w:val="es-MX"/>
        </w:rPr>
      </w:pPr>
      <w:r>
        <w:rPr>
          <w:rFonts w:cs="Arial" w:ascii="Arial" w:hAnsi="Arial"/>
          <w:bCs/>
          <w:sz w:val="24"/>
          <w:szCs w:val="24"/>
          <w:lang w:val="es-MX"/>
        </w:rPr>
      </w:r>
    </w:p>
    <w:p>
      <w:pPr>
        <w:pStyle w:val="Normal"/>
        <w:tabs>
          <w:tab w:val="left" w:pos="851" w:leader="none"/>
          <w:tab w:val="left" w:pos="1418" w:leader="none"/>
          <w:tab w:val="left" w:pos="7655" w:leader="dot"/>
          <w:tab w:val="left" w:pos="9639" w:leader="none"/>
        </w:tabs>
        <w:spacing w:lineRule="auto" w:line="240" w:before="0" w:after="0"/>
        <w:ind w:right="49" w:hanging="0"/>
        <w:jc w:val="center"/>
        <w:rPr/>
      </w:pPr>
      <w:r>
        <w:rPr>
          <w:rFonts w:cs="Arial" w:ascii="Arial" w:hAnsi="Arial"/>
          <w:bCs/>
          <w:sz w:val="24"/>
          <w:szCs w:val="24"/>
          <w:lang w:val="es-MX"/>
        </w:rPr>
        <w:t>San Francisco de Campeche, Campeche, a 01 de septiembre de 2021.</w:t>
      </w:r>
    </w:p>
    <w:p>
      <w:pPr>
        <w:pStyle w:val="Normal"/>
        <w:tabs>
          <w:tab w:val="left" w:pos="851" w:leader="none"/>
          <w:tab w:val="left" w:pos="1418" w:leader="none"/>
          <w:tab w:val="left" w:pos="7655" w:leader="dot"/>
          <w:tab w:val="left" w:pos="8931" w:leader="none"/>
        </w:tabs>
        <w:spacing w:lineRule="auto" w:line="240" w:before="0" w:after="0"/>
        <w:ind w:right="49" w:hanging="0"/>
        <w:jc w:val="center"/>
        <w:rPr>
          <w:rFonts w:ascii="Arial" w:hAnsi="Arial" w:cs="Arial"/>
          <w:b/>
          <w:b/>
          <w:bCs/>
          <w:sz w:val="24"/>
          <w:szCs w:val="24"/>
          <w:lang w:val="es-MX"/>
        </w:rPr>
      </w:pPr>
      <w:r>
        <w:rPr>
          <w:rFonts w:cs="Arial" w:ascii="Arial" w:hAnsi="Arial"/>
          <w:b/>
          <w:bCs/>
          <w:sz w:val="24"/>
          <w:szCs w:val="24"/>
          <w:lang w:val="es-MX"/>
        </w:rPr>
        <w:t xml:space="preserve">LA SECRETARIA EJECUTIVA DEL CONSEJO DE LA JUDICATURA </w:t>
      </w:r>
    </w:p>
    <w:p>
      <w:pPr>
        <w:pStyle w:val="Normal"/>
        <w:tabs>
          <w:tab w:val="left" w:pos="851" w:leader="none"/>
          <w:tab w:val="left" w:pos="1418" w:leader="none"/>
          <w:tab w:val="left" w:pos="7655" w:leader="dot"/>
          <w:tab w:val="left" w:pos="8931" w:leader="none"/>
        </w:tabs>
        <w:spacing w:lineRule="auto" w:line="240" w:before="0" w:after="0"/>
        <w:ind w:right="49" w:hanging="0"/>
        <w:jc w:val="center"/>
        <w:rPr>
          <w:rFonts w:ascii="Arial" w:hAnsi="Arial" w:cs="Arial"/>
          <w:b/>
          <w:b/>
          <w:bCs/>
          <w:sz w:val="24"/>
          <w:szCs w:val="24"/>
          <w:lang w:val="es-MX"/>
        </w:rPr>
      </w:pPr>
      <w:r>
        <w:rPr>
          <w:rFonts w:cs="Arial" w:ascii="Arial" w:hAnsi="Arial"/>
          <w:b/>
          <w:bCs/>
          <w:sz w:val="24"/>
          <w:szCs w:val="24"/>
          <w:lang w:val="es-MX"/>
        </w:rPr>
        <w:t>DEL PODER JUDICIAL DEL ESTADO.</w:t>
      </w:r>
    </w:p>
    <w:p>
      <w:pPr>
        <w:pStyle w:val="Normal"/>
        <w:tabs>
          <w:tab w:val="left" w:pos="851" w:leader="none"/>
          <w:tab w:val="left" w:pos="1418" w:leader="none"/>
          <w:tab w:val="left" w:pos="7655" w:leader="dot"/>
          <w:tab w:val="left" w:pos="8931" w:leader="none"/>
        </w:tabs>
        <w:spacing w:lineRule="auto" w:line="240" w:before="0" w:after="0"/>
        <w:jc w:val="center"/>
        <w:rPr/>
      </w:pPr>
      <w:r>
        <w:rPr>
          <w:rFonts w:cs="Arial" w:ascii="Arial" w:hAnsi="Arial"/>
          <w:b/>
          <w:bCs/>
          <w:sz w:val="24"/>
          <w:szCs w:val="24"/>
          <w:lang w:val="es-MX"/>
        </w:rPr>
        <w:t>DOCTORA CONCEPCIÓN DEL CARMEN CANTO SANTOS.</w:t>
      </w:r>
    </w:p>
    <w:p>
      <w:pPr>
        <w:pStyle w:val="Normal"/>
        <w:tabs>
          <w:tab w:val="left" w:pos="1290" w:leader="none"/>
        </w:tabs>
        <w:spacing w:lineRule="auto" w:line="240" w:before="0" w:after="0"/>
        <w:jc w:val="both"/>
        <w:rPr>
          <w:rFonts w:ascii="Arial" w:hAnsi="Arial" w:cs="Arial"/>
          <w:sz w:val="16"/>
          <w:szCs w:val="12"/>
          <w:lang w:val="es-MX"/>
        </w:rPr>
      </w:pPr>
      <w:r>
        <w:rPr>
          <w:rFonts w:cs="Arial" w:ascii="Arial" w:hAnsi="Arial"/>
          <w:sz w:val="16"/>
          <w:szCs w:val="12"/>
          <w:lang w:val="es-MX"/>
        </w:rPr>
      </w:r>
    </w:p>
    <w:p>
      <w:pPr>
        <w:pStyle w:val="Normal"/>
        <w:tabs>
          <w:tab w:val="left" w:pos="1290" w:leader="none"/>
        </w:tabs>
        <w:spacing w:lineRule="auto" w:line="240" w:before="0" w:after="0"/>
        <w:jc w:val="both"/>
        <w:rPr>
          <w:rFonts w:ascii="Arial" w:hAnsi="Arial" w:cs="Arial"/>
          <w:sz w:val="16"/>
          <w:szCs w:val="12"/>
          <w:lang w:val="es-MX"/>
        </w:rPr>
      </w:pPr>
      <w:r>
        <w:rPr>
          <w:rFonts w:cs="Arial" w:ascii="Arial" w:hAnsi="Arial"/>
          <w:sz w:val="16"/>
          <w:szCs w:val="12"/>
          <w:lang w:val="es-MX"/>
        </w:rPr>
      </w:r>
    </w:p>
    <w:p>
      <w:pPr>
        <w:pStyle w:val="Normal"/>
        <w:tabs>
          <w:tab w:val="left" w:pos="1290" w:leader="none"/>
        </w:tabs>
        <w:spacing w:lineRule="auto" w:line="240" w:before="0" w:after="0"/>
        <w:jc w:val="both"/>
        <w:rPr>
          <w:rFonts w:ascii="Arial" w:hAnsi="Arial" w:cs="Arial"/>
          <w:sz w:val="16"/>
          <w:szCs w:val="12"/>
          <w:lang w:val="es-MX"/>
        </w:rPr>
      </w:pPr>
      <w:r>
        <w:rPr>
          <w:rFonts w:cs="Arial" w:ascii="Arial" w:hAnsi="Arial"/>
          <w:sz w:val="16"/>
          <w:szCs w:val="12"/>
          <w:lang w:val="es-MX"/>
        </w:rPr>
      </w:r>
    </w:p>
    <w:p>
      <w:pPr>
        <w:pStyle w:val="Normal"/>
        <w:tabs>
          <w:tab w:val="left" w:pos="1290" w:leader="none"/>
        </w:tabs>
        <w:spacing w:lineRule="auto" w:line="240" w:before="0" w:after="0"/>
        <w:jc w:val="both"/>
        <w:rPr>
          <w:rFonts w:ascii="Arial" w:hAnsi="Arial" w:cs="Arial"/>
          <w:sz w:val="16"/>
          <w:szCs w:val="12"/>
          <w:lang w:val="es-MX"/>
        </w:rPr>
      </w:pPr>
      <w:r>
        <w:rPr>
          <w:rFonts w:cs="Arial" w:ascii="Arial" w:hAnsi="Arial"/>
          <w:sz w:val="16"/>
          <w:szCs w:val="12"/>
          <w:lang w:val="es-MX"/>
        </w:rPr>
      </w:r>
    </w:p>
    <w:p>
      <w:pPr>
        <w:pStyle w:val="Normal"/>
        <w:tabs>
          <w:tab w:val="left" w:pos="1290" w:leader="none"/>
        </w:tabs>
        <w:spacing w:lineRule="auto" w:line="240" w:before="0" w:after="0"/>
        <w:jc w:val="both"/>
        <w:rPr>
          <w:rFonts w:ascii="Arial" w:hAnsi="Arial" w:cs="Arial"/>
          <w:sz w:val="16"/>
          <w:szCs w:val="12"/>
          <w:lang w:val="es-MX"/>
        </w:rPr>
      </w:pPr>
      <w:r>
        <w:rPr>
          <w:rFonts w:cs="Arial" w:ascii="Arial" w:hAnsi="Arial"/>
          <w:sz w:val="16"/>
          <w:szCs w:val="12"/>
          <w:lang w:val="es-MX"/>
        </w:rPr>
      </w:r>
    </w:p>
    <w:p>
      <w:pPr>
        <w:pStyle w:val="Normal"/>
        <w:tabs>
          <w:tab w:val="left" w:pos="1290" w:leader="none"/>
        </w:tabs>
        <w:spacing w:lineRule="auto" w:line="240" w:before="0" w:after="0"/>
        <w:jc w:val="both"/>
        <w:rPr>
          <w:rFonts w:ascii="Arial" w:hAnsi="Arial" w:cs="Arial"/>
          <w:sz w:val="16"/>
          <w:szCs w:val="12"/>
          <w:lang w:val="es-MX"/>
        </w:rPr>
      </w:pPr>
      <w:r>
        <w:rPr>
          <w:rFonts w:cs="Arial" w:ascii="Arial" w:hAnsi="Arial"/>
          <w:sz w:val="16"/>
          <w:szCs w:val="12"/>
          <w:lang w:val="es-MX"/>
        </w:rPr>
      </w:r>
    </w:p>
    <w:p>
      <w:pPr>
        <w:pStyle w:val="Normal"/>
        <w:tabs>
          <w:tab w:val="left" w:pos="1290" w:leader="none"/>
        </w:tabs>
        <w:spacing w:lineRule="auto" w:line="240" w:before="0" w:after="0"/>
        <w:jc w:val="both"/>
        <w:rPr>
          <w:rFonts w:ascii="Arial" w:hAnsi="Arial" w:cs="Arial"/>
          <w:sz w:val="16"/>
          <w:szCs w:val="12"/>
          <w:lang w:val="es-MX"/>
        </w:rPr>
      </w:pPr>
      <w:r>
        <w:rPr>
          <w:rFonts w:cs="Arial" w:ascii="Arial" w:hAnsi="Arial"/>
          <w:sz w:val="16"/>
          <w:szCs w:val="12"/>
          <w:lang w:val="es-MX"/>
        </w:rPr>
      </w:r>
    </w:p>
    <w:p>
      <w:pPr>
        <w:pStyle w:val="Normal"/>
        <w:tabs>
          <w:tab w:val="left" w:pos="1290" w:leader="none"/>
        </w:tabs>
        <w:spacing w:lineRule="auto" w:line="240" w:before="0" w:after="0"/>
        <w:jc w:val="both"/>
        <w:rPr>
          <w:rFonts w:ascii="Arial" w:hAnsi="Arial" w:cs="Arial"/>
          <w:sz w:val="16"/>
          <w:szCs w:val="12"/>
          <w:lang w:val="es-MX"/>
        </w:rPr>
      </w:pPr>
      <w:r>
        <w:rPr>
          <w:rFonts w:cs="Arial" w:ascii="Arial" w:hAnsi="Arial"/>
          <w:sz w:val="16"/>
          <w:szCs w:val="12"/>
          <w:lang w:val="es-MX"/>
        </w:rPr>
      </w:r>
    </w:p>
    <w:p>
      <w:pPr>
        <w:pStyle w:val="Normal"/>
        <w:tabs>
          <w:tab w:val="left" w:pos="1290" w:leader="none"/>
        </w:tabs>
        <w:spacing w:lineRule="auto" w:line="240" w:before="0" w:after="0"/>
        <w:jc w:val="both"/>
        <w:rPr>
          <w:rFonts w:ascii="Arial" w:hAnsi="Arial" w:cs="Arial"/>
          <w:sz w:val="16"/>
          <w:szCs w:val="12"/>
          <w:lang w:val="es-MX"/>
        </w:rPr>
      </w:pPr>
      <w:r>
        <w:rPr>
          <w:rFonts w:cs="Arial" w:ascii="Arial" w:hAnsi="Arial"/>
          <w:sz w:val="16"/>
          <w:szCs w:val="12"/>
          <w:lang w:val="es-MX"/>
        </w:rPr>
      </w:r>
    </w:p>
    <w:p>
      <w:pPr>
        <w:pStyle w:val="Normal"/>
        <w:tabs>
          <w:tab w:val="left" w:pos="1290" w:leader="none"/>
        </w:tabs>
        <w:spacing w:lineRule="auto" w:line="240" w:before="0" w:after="0"/>
        <w:jc w:val="both"/>
        <w:rPr>
          <w:rFonts w:ascii="Arial" w:hAnsi="Arial" w:cs="Arial"/>
          <w:sz w:val="16"/>
          <w:szCs w:val="12"/>
          <w:lang w:val="es-MX"/>
        </w:rPr>
      </w:pPr>
      <w:r>
        <w:rPr>
          <w:rFonts w:cs="Arial" w:ascii="Arial" w:hAnsi="Arial"/>
          <w:sz w:val="16"/>
          <w:szCs w:val="12"/>
          <w:lang w:val="es-MX"/>
        </w:rPr>
      </w:r>
    </w:p>
    <w:p>
      <w:pPr>
        <w:pStyle w:val="Normal"/>
        <w:tabs>
          <w:tab w:val="left" w:pos="1290" w:leader="none"/>
        </w:tabs>
        <w:spacing w:lineRule="auto" w:line="240" w:before="0" w:after="0"/>
        <w:jc w:val="both"/>
        <w:rPr>
          <w:rFonts w:ascii="Arial" w:hAnsi="Arial" w:cs="Arial"/>
          <w:sz w:val="16"/>
          <w:szCs w:val="12"/>
          <w:lang w:val="es-MX"/>
        </w:rPr>
      </w:pPr>
      <w:r>
        <w:rPr>
          <w:rFonts w:cs="Arial" w:ascii="Arial" w:hAnsi="Arial"/>
          <w:sz w:val="16"/>
          <w:szCs w:val="12"/>
          <w:lang w:val="es-MX"/>
        </w:rPr>
        <w:t xml:space="preserve">C.c.p. Lic. Miguel Ángel Chuc López, Magistrado Presidente del Honorable Tribunal Superior de Justicia del Estado y del Consejo de la Judicatura Local. Para su conocimiento. </w:t>
      </w:r>
    </w:p>
    <w:p>
      <w:pPr>
        <w:pStyle w:val="Normal"/>
        <w:tabs>
          <w:tab w:val="left" w:pos="1290" w:leader="none"/>
        </w:tabs>
        <w:spacing w:lineRule="auto" w:line="240" w:before="0" w:after="0"/>
        <w:jc w:val="both"/>
        <w:rPr>
          <w:rFonts w:ascii="Arial" w:hAnsi="Arial" w:cs="Arial"/>
          <w:sz w:val="16"/>
          <w:szCs w:val="12"/>
          <w:lang w:val="es-MX"/>
        </w:rPr>
      </w:pPr>
      <w:r>
        <w:rPr>
          <w:rFonts w:cs="Arial" w:ascii="Arial" w:hAnsi="Arial"/>
          <w:sz w:val="16"/>
          <w:szCs w:val="12"/>
          <w:lang w:val="es-MX"/>
        </w:rPr>
        <w:t>C.c.p. Mtra. Jaqueline del Carmen Estrella Puc, Secretaria General de Acuerdos del Honorable Tribunal Superior de Justicia del Estado. Para igual fin.</w:t>
      </w:r>
    </w:p>
    <w:p>
      <w:pPr>
        <w:pStyle w:val="Normal"/>
        <w:tabs>
          <w:tab w:val="left" w:pos="1290" w:leader="none"/>
        </w:tabs>
        <w:spacing w:lineRule="auto" w:line="240" w:before="0" w:after="0"/>
        <w:jc w:val="both"/>
        <w:rPr/>
      </w:pPr>
      <w:r>
        <w:rPr>
          <w:rFonts w:cs="Arial" w:ascii="Arial" w:hAnsi="Arial"/>
          <w:sz w:val="16"/>
          <w:szCs w:val="12"/>
          <w:lang w:val="es-MX"/>
        </w:rPr>
        <w:t>C.c.p. Minutario.</w:t>
      </w:r>
    </w:p>
    <w:sectPr>
      <w:headerReference w:type="default" r:id="rId2"/>
      <w:footerReference w:type="default" r:id="rId3"/>
      <w:type w:val="nextPage"/>
      <w:pgSz w:w="12240" w:h="20160"/>
      <w:pgMar w:left="1701" w:right="1701" w:header="567" w:top="2778" w:footer="1428" w:bottom="148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ind w:left="142" w:hanging="0"/>
      <w:rPr>
        <w:b/>
        <w:b/>
        <w:color w:val="58646B"/>
        <w:sz w:val="14"/>
        <w:szCs w:val="12"/>
      </w:rPr>
    </w:pPr>
    <w:r>
      <w:rPr>
        <w:b/>
        <w:color w:val="58646B"/>
        <w:sz w:val="14"/>
        <w:szCs w:val="12"/>
      </w:rPr>
      <w:t>CASA DE JUSTICIA</w:t>
    </w:r>
  </w:p>
  <w:p>
    <w:pPr>
      <w:pStyle w:val="Piedepgina"/>
      <w:ind w:left="142" w:hanging="0"/>
      <w:rPr>
        <w:color w:val="58646B"/>
        <w:sz w:val="14"/>
        <w:szCs w:val="12"/>
      </w:rPr>
    </w:pPr>
    <w:r>
      <w:rPr>
        <w:color w:val="58646B"/>
        <w:sz w:val="14"/>
        <w:szCs w:val="12"/>
      </w:rPr>
      <w:t>AV. PATRICIO TRUEBA Y DE REGIL NO. 236,</w:t>
    </w:r>
  </w:p>
  <w:p>
    <w:pPr>
      <w:pStyle w:val="Piedepgina"/>
      <w:ind w:left="142" w:hanging="0"/>
      <w:rPr>
        <w:color w:val="58646B"/>
        <w:sz w:val="14"/>
        <w:szCs w:val="12"/>
      </w:rPr>
    </w:pPr>
    <w:r>
      <w:rPr>
        <w:color w:val="58646B"/>
        <w:sz w:val="14"/>
        <w:szCs w:val="12"/>
      </w:rPr>
      <w:t>COLONIA SAN RAFAEL C.P. 24090                                                                                                                                                   Tel. (01 981)  81 30664, ext. 1256</w:t>
    </w:r>
  </w:p>
  <w:p>
    <w:pPr>
      <w:pStyle w:val="Piedepgina"/>
      <w:ind w:left="142" w:hanging="0"/>
      <w:rPr>
        <w:color w:val="58646B"/>
        <w:sz w:val="14"/>
        <w:szCs w:val="12"/>
      </w:rPr>
    </w:pPr>
    <w:r>
      <w:rPr>
        <w:color w:val="58646B"/>
        <w:sz w:val="14"/>
        <w:szCs w:val="12"/>
      </w:rPr>
      <w:t xml:space="preserve">SAN FRANCISCO DE CAMPECHE, CAMPECHE.                                                                                                                              www.poderjudicialcampeche.gob.mx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tabs>
        <w:tab w:val="center" w:pos="4419" w:leader="none"/>
        <w:tab w:val="left" w:pos="5029" w:leader="none"/>
        <w:tab w:val="right" w:pos="8838" w:leader="none"/>
      </w:tabs>
      <w:rPr/>
    </w:pPr>
    <w:r>
      <w:rPr/>
      <mc:AlternateContent>
        <mc:Choice Requires="wpg">
          <w:drawing>
            <wp:anchor behindDoc="1" distT="0" distB="0" distL="114300" distR="112395" simplePos="0" locked="0" layoutInCell="1" allowOverlap="1" relativeHeight="2" wp14:anchorId="6BCFA050">
              <wp:simplePos x="0" y="0"/>
              <wp:positionH relativeFrom="column">
                <wp:posOffset>-629920</wp:posOffset>
              </wp:positionH>
              <wp:positionV relativeFrom="paragraph">
                <wp:posOffset>168910</wp:posOffset>
              </wp:positionV>
              <wp:extent cx="6050280" cy="1308100"/>
              <wp:effectExtent l="0" t="0" r="0" b="1905"/>
              <wp:wrapNone/>
              <wp:docPr id="1" name="Grupo 1"/>
              <a:graphic xmlns:a="http://schemas.openxmlformats.org/drawingml/2006/main">
                <a:graphicData uri="http://schemas.microsoft.com/office/word/2010/wordprocessingGroup">
                  <wpg:wgp>
                    <wpg:cNvGrpSpPr/>
                    <wpg:grpSpPr>
                      <a:xfrm>
                        <a:off x="0" y="0"/>
                        <a:ext cx="6049800" cy="1307520"/>
                      </a:xfrm>
                    </wpg:grpSpPr>
                    <pic:pic xmlns:pic="http://schemas.openxmlformats.org/drawingml/2006/picture">
                      <pic:nvPicPr>
                        <pic:cNvPr id="0" name="Picture 27" descr=""/>
                        <pic:cNvPicPr/>
                      </pic:nvPicPr>
                      <pic:blipFill>
                        <a:blip r:embed="rId1"/>
                        <a:srcRect l="0" t="0" r="86688" b="0"/>
                        <a:stretch/>
                      </pic:blipFill>
                      <pic:spPr>
                        <a:xfrm>
                          <a:off x="89640" y="37440"/>
                          <a:ext cx="811440" cy="1270080"/>
                        </a:xfrm>
                        <a:prstGeom prst="rect">
                          <a:avLst/>
                        </a:prstGeom>
                        <a:ln>
                          <a:noFill/>
                        </a:ln>
                      </pic:spPr>
                    </pic:pic>
                    <pic:pic xmlns:pic="http://schemas.openxmlformats.org/drawingml/2006/picture">
                      <pic:nvPicPr>
                        <pic:cNvPr id="1" name="Picture 28" descr=""/>
                        <pic:cNvPicPr/>
                      </pic:nvPicPr>
                      <pic:blipFill>
                        <a:blip r:embed="rId1"/>
                        <a:srcRect l="79929" t="5867" r="1599" b="5360"/>
                        <a:stretch/>
                      </pic:blipFill>
                      <pic:spPr>
                        <a:xfrm>
                          <a:off x="4922640" y="0"/>
                          <a:ext cx="1127160" cy="1127880"/>
                        </a:xfrm>
                        <a:prstGeom prst="rect">
                          <a:avLst/>
                        </a:prstGeom>
                        <a:ln>
                          <a:noFill/>
                        </a:ln>
                      </pic:spPr>
                    </pic:pic>
                    <wps:wsp>
                      <wps:cNvSpPr/>
                      <wps:spPr>
                        <a:xfrm>
                          <a:off x="0" y="272520"/>
                          <a:ext cx="5814720" cy="102168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z w:val="16"/>
                                <w:b w:val="false"/>
                                <w:u w:val="none"/>
                                <w:dstrike w:val="false"/>
                                <w:strike w:val="false"/>
                                <w:i/>
                                <w:vertAlign w:val="baseline"/>
                                <w:position w:val="0"/>
                                <w:spacing w:val="0"/>
                                <w:szCs w:val="16"/>
                                <w:bCs w:val="false"/>
                                <w:iCs/>
                                <w:smallCaps w:val="false"/>
                                <w:caps w:val="false"/>
                                <w:rFonts w:cs="" w:cstheme="minorBidi" w:ascii="Calibri" w:hAnsi="Calibri" w:eastAsia="Calibri"/>
                                <w:color w:val="000000"/>
                                <w:lang w:val="es-MX"/>
                              </w:rPr>
                              <w:t xml:space="preserve">“Garantizar los derechos humanos de la niñez es labor </w:t>
                            </w:r>
                          </w:p>
                          <w:p>
                            <w:pPr>
                              <w:overflowPunct w:val="false"/>
                              <w:spacing w:before="0" w:after="0" w:lineRule="auto" w:line="240"/>
                              <w:jc w:val="center"/>
                              <w:rPr/>
                            </w:pPr>
                            <w:r>
                              <w:rPr>
                                <w:sz w:val="16"/>
                                <w:b w:val="false"/>
                                <w:u w:val="none"/>
                                <w:dstrike w:val="false"/>
                                <w:strike w:val="false"/>
                                <w:i/>
                                <w:vertAlign w:val="baseline"/>
                                <w:position w:val="0"/>
                                <w:spacing w:val="0"/>
                                <w:szCs w:val="16"/>
                                <w:bCs w:val="false"/>
                                <w:iCs/>
                                <w:smallCaps w:val="false"/>
                                <w:caps w:val="false"/>
                                <w:rFonts w:cs="" w:cstheme="minorBidi" w:ascii="Calibri" w:hAnsi="Calibri" w:eastAsia="Calibri"/>
                                <w:color w:val="000000"/>
                                <w:lang w:val="es-MX"/>
                              </w:rPr>
                              <w:t>fundamental de la autoridad jurisdiccional”</w:t>
                            </w:r>
                          </w:p>
                          <w:p>
                            <w:pPr>
                              <w:overflowPunct w:val="false"/>
                              <w:spacing w:before="0" w:after="0" w:lineRule="auto" w:line="240"/>
                              <w:jc w:val="center"/>
                              <w:rPr/>
                            </w:pPr>
                            <w:r>
                              <w:rPr>
                                <w:rFonts w:eastAsia="Calibri" w:cs="" w:cstheme="minorBidi" w:eastAsiaTheme="minorHAnsi"/>
                                <w:color w:val="auto"/>
                                <w:lang w:val="es-MX"/>
                              </w:rPr>
                            </w:r>
                          </w:p>
                          <w:p>
                            <w:pPr>
                              <w:overflowPunct w:val="false"/>
                              <w:spacing w:before="0" w:after="0" w:lineRule="auto" w:line="240"/>
                              <w:jc w:val="center"/>
                              <w:rPr/>
                            </w:pPr>
                            <w:r>
                              <w:rPr>
                                <w:sz w:val="22"/>
                                <w:b/>
                                <w:u w:val="none"/>
                                <w:dstrike w:val="false"/>
                                <w:strike w:val="false"/>
                                <w:i w:val="false"/>
                                <w:vertAlign w:val="baseline"/>
                                <w:position w:val="0"/>
                                <w:spacing w:val="0"/>
                                <w:szCs w:val="22"/>
                                <w:bCs/>
                                <w:iCs w:val="false"/>
                                <w:smallCaps w:val="false"/>
                                <w:caps w:val="false"/>
                                <w:rFonts w:cs="" w:cstheme="minorBidi" w:ascii="Calibri" w:hAnsi="Calibri" w:eastAsia="Calibri"/>
                                <w:color w:val="000000"/>
                                <w:lang w:val="es-MX"/>
                              </w:rPr>
                              <w:t>CONSEJO DE LA JUDICATURA LOCAL</w:t>
                            </w:r>
                          </w:p>
                          <w:p>
                            <w:pPr>
                              <w:overflowPunct w:val="false"/>
                              <w:spacing w:before="0" w:after="0" w:lineRule="auto" w:line="240"/>
                              <w:jc w:val="center"/>
                              <w:rPr/>
                            </w:pPr>
                            <w:r>
                              <w:rPr>
                                <w:sz w:val="22"/>
                                <w:b/>
                                <w:u w:val="none"/>
                                <w:dstrike w:val="false"/>
                                <w:strike w:val="false"/>
                                <w:i w:val="false"/>
                                <w:vertAlign w:val="baseline"/>
                                <w:position w:val="0"/>
                                <w:spacing w:val="0"/>
                                <w:szCs w:val="22"/>
                                <w:bCs/>
                                <w:iCs w:val="false"/>
                                <w:smallCaps w:val="false"/>
                                <w:caps w:val="false"/>
                                <w:rFonts w:cs="" w:cstheme="minorBidi" w:ascii="Calibri" w:hAnsi="Calibri" w:eastAsia="Calibri"/>
                                <w:color w:val="000000"/>
                                <w:lang w:val="es-MX"/>
                              </w:rPr>
                              <w:t>Secretaría Ejecutiva</w:t>
                            </w:r>
                          </w:p>
                          <w:p>
                            <w:pPr>
                              <w:overflowPunct w:val="false"/>
                              <w:spacing w:before="0" w:after="0" w:lineRule="auto" w:line="240"/>
                              <w:jc w:val="center"/>
                              <w:rPr/>
                            </w:pPr>
                            <w:r>
                              <w:rPr>
                                <w:rFonts w:eastAsia="Calibri" w:cs="" w:cstheme="minorBidi" w:eastAsiaTheme="minorHAnsi"/>
                                <w:color w:val="auto"/>
                                <w:lang w:val="es-MX"/>
                              </w:rPr>
                            </w:r>
                          </w:p>
                        </w:txbxContent>
                      </wps:txbx>
                      <wps:bodyPr lIns="90000" rIns="90000" tIns="45000" bIns="45000">
                        <a:spAutoFit/>
                      </wps:bodyPr>
                    </wps:wsp>
                  </wpg:wgp>
                </a:graphicData>
              </a:graphic>
            </wp:anchor>
          </w:drawing>
        </mc:Choice>
        <mc:Fallback>
          <w:pict>
            <v:group id="shape_0" alt="Grupo 1" style="position:absolute;margin-left:-49.6pt;margin-top:13.3pt;width:476.35pt;height:102.95pt" coordorigin="-992,266" coordsize="9527,2059">
              <v:rect id="shape_0" ID="Picture 27" stroked="f" style="position:absolute;left:-851;top:325;width:1277;height:1999">
                <v:imagedata r:id="rId1" o:detectmouseclick="t"/>
                <w10:wrap type="none"/>
                <v:stroke color="#3465a4" joinstyle="round" endcap="flat"/>
              </v:rect>
              <v:rect id="shape_0" ID="Picture 28" stroked="f" style="position:absolute;left:6760;top:266;width:1774;height:1775">
                <v:imagedata r:id="rId1" o:detectmouseclick="t"/>
                <w10:wrap type="none"/>
                <v:stroke color="#3465a4" joinstyle="round" endcap="flat"/>
              </v:rect>
              <v:rect id="shape_0" stroked="f" style="position:absolute;left:-992;top:695;width:9156;height:1608">
                <v:textbox>
                  <w:txbxContent>
                    <w:p>
                      <w:pPr>
                        <w:overflowPunct w:val="false"/>
                        <w:spacing w:before="0" w:after="0" w:lineRule="auto" w:line="240"/>
                        <w:jc w:val="center"/>
                        <w:rPr/>
                      </w:pPr>
                      <w:r>
                        <w:rPr>
                          <w:sz w:val="16"/>
                          <w:b w:val="false"/>
                          <w:u w:val="none"/>
                          <w:dstrike w:val="false"/>
                          <w:strike w:val="false"/>
                          <w:i/>
                          <w:vertAlign w:val="baseline"/>
                          <w:position w:val="0"/>
                          <w:spacing w:val="0"/>
                          <w:szCs w:val="16"/>
                          <w:bCs w:val="false"/>
                          <w:iCs/>
                          <w:smallCaps w:val="false"/>
                          <w:caps w:val="false"/>
                          <w:rFonts w:cs="" w:cstheme="minorBidi" w:ascii="Calibri" w:hAnsi="Calibri" w:eastAsia="Calibri"/>
                          <w:color w:val="000000"/>
                          <w:lang w:val="es-MX"/>
                        </w:rPr>
                        <w:t xml:space="preserve">“Garantizar los derechos humanos de la niñez es labor </w:t>
                      </w:r>
                    </w:p>
                    <w:p>
                      <w:pPr>
                        <w:overflowPunct w:val="false"/>
                        <w:spacing w:before="0" w:after="0" w:lineRule="auto" w:line="240"/>
                        <w:jc w:val="center"/>
                        <w:rPr/>
                      </w:pPr>
                      <w:r>
                        <w:rPr>
                          <w:sz w:val="16"/>
                          <w:b w:val="false"/>
                          <w:u w:val="none"/>
                          <w:dstrike w:val="false"/>
                          <w:strike w:val="false"/>
                          <w:i/>
                          <w:vertAlign w:val="baseline"/>
                          <w:position w:val="0"/>
                          <w:spacing w:val="0"/>
                          <w:szCs w:val="16"/>
                          <w:bCs w:val="false"/>
                          <w:iCs/>
                          <w:smallCaps w:val="false"/>
                          <w:caps w:val="false"/>
                          <w:rFonts w:cs="" w:cstheme="minorBidi" w:ascii="Calibri" w:hAnsi="Calibri" w:eastAsia="Calibri"/>
                          <w:color w:val="000000"/>
                          <w:lang w:val="es-MX"/>
                        </w:rPr>
                        <w:t>fundamental de la autoridad jurisdiccional”</w:t>
                      </w:r>
                    </w:p>
                    <w:p>
                      <w:pPr>
                        <w:overflowPunct w:val="false"/>
                        <w:spacing w:before="0" w:after="0" w:lineRule="auto" w:line="240"/>
                        <w:jc w:val="center"/>
                        <w:rPr/>
                      </w:pPr>
                      <w:r>
                        <w:rPr>
                          <w:rFonts w:eastAsia="Calibri" w:cs="" w:cstheme="minorBidi" w:eastAsiaTheme="minorHAnsi"/>
                          <w:color w:val="auto"/>
                          <w:lang w:val="es-MX"/>
                        </w:rPr>
                      </w:r>
                    </w:p>
                    <w:p>
                      <w:pPr>
                        <w:overflowPunct w:val="false"/>
                        <w:spacing w:before="0" w:after="0" w:lineRule="auto" w:line="240"/>
                        <w:jc w:val="center"/>
                        <w:rPr/>
                      </w:pPr>
                      <w:r>
                        <w:rPr>
                          <w:sz w:val="22"/>
                          <w:b/>
                          <w:u w:val="none"/>
                          <w:dstrike w:val="false"/>
                          <w:strike w:val="false"/>
                          <w:i w:val="false"/>
                          <w:vertAlign w:val="baseline"/>
                          <w:position w:val="0"/>
                          <w:spacing w:val="0"/>
                          <w:szCs w:val="22"/>
                          <w:bCs/>
                          <w:iCs w:val="false"/>
                          <w:smallCaps w:val="false"/>
                          <w:caps w:val="false"/>
                          <w:rFonts w:cs="" w:cstheme="minorBidi" w:ascii="Calibri" w:hAnsi="Calibri" w:eastAsia="Calibri"/>
                          <w:color w:val="000000"/>
                          <w:lang w:val="es-MX"/>
                        </w:rPr>
                        <w:t>CONSEJO DE LA JUDICATURA LOCAL</w:t>
                      </w:r>
                    </w:p>
                    <w:p>
                      <w:pPr>
                        <w:overflowPunct w:val="false"/>
                        <w:spacing w:before="0" w:after="0" w:lineRule="auto" w:line="240"/>
                        <w:jc w:val="center"/>
                        <w:rPr/>
                      </w:pPr>
                      <w:r>
                        <w:rPr>
                          <w:sz w:val="22"/>
                          <w:b/>
                          <w:u w:val="none"/>
                          <w:dstrike w:val="false"/>
                          <w:strike w:val="false"/>
                          <w:i w:val="false"/>
                          <w:vertAlign w:val="baseline"/>
                          <w:position w:val="0"/>
                          <w:spacing w:val="0"/>
                          <w:szCs w:val="22"/>
                          <w:bCs/>
                          <w:iCs w:val="false"/>
                          <w:smallCaps w:val="false"/>
                          <w:caps w:val="false"/>
                          <w:rFonts w:cs="" w:cstheme="minorBidi" w:ascii="Calibri" w:hAnsi="Calibri" w:eastAsia="Calibri"/>
                          <w:color w:val="000000"/>
                          <w:lang w:val="es-MX"/>
                        </w:rPr>
                        <w:t>Secretaría Ejecutiva</w:t>
                      </w:r>
                    </w:p>
                    <w:p>
                      <w:pPr>
                        <w:overflowPunct w:val="false"/>
                        <w:spacing w:before="0" w:after="0" w:lineRule="auto" w:line="240"/>
                        <w:jc w:val="center"/>
                        <w:rPr/>
                      </w:pPr>
                      <w:r>
                        <w:rPr>
                          <w:rFonts w:eastAsia="Calibri" w:cs="" w:cstheme="minorBidi" w:eastAsiaTheme="minorHAnsi"/>
                          <w:color w:val="auto"/>
                          <w:lang w:val="es-MX"/>
                        </w:rPr>
                      </w:r>
                    </w:p>
                  </w:txbxContent>
                </v:textbox>
                <w10:wrap type="square"/>
                <v:fill o:detectmouseclick="t" on="false"/>
                <v:stroke color="#3465a4" joinstyle="round" endcap="flat"/>
              </v:rect>
            </v:group>
          </w:pict>
        </mc:Fallback>
      </mc:AlternateContent>
      <w:drawing>
        <wp:anchor behindDoc="1" distT="0" distB="0" distL="114300" distR="114300" simplePos="0" locked="0" layoutInCell="1" allowOverlap="1" relativeHeight="3">
          <wp:simplePos x="0" y="0"/>
          <wp:positionH relativeFrom="column">
            <wp:posOffset>5444490</wp:posOffset>
          </wp:positionH>
          <wp:positionV relativeFrom="paragraph">
            <wp:posOffset>222250</wp:posOffset>
          </wp:positionV>
          <wp:extent cx="1130300" cy="1072515"/>
          <wp:effectExtent l="0" t="0" r="0" b="0"/>
          <wp:wrapNone/>
          <wp:docPr id="2" name="Imagen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1" descr=""/>
                  <pic:cNvPicPr>
                    <a:picLocks noChangeAspect="1" noChangeArrowheads="1"/>
                  </pic:cNvPicPr>
                </pic:nvPicPr>
                <pic:blipFill>
                  <a:blip r:embed="rId2"/>
                  <a:stretch>
                    <a:fillRect/>
                  </a:stretch>
                </pic:blipFill>
                <pic:spPr bwMode="auto">
                  <a:xfrm>
                    <a:off x="0" y="0"/>
                    <a:ext cx="1130300" cy="1072515"/>
                  </a:xfrm>
                  <a:prstGeom prst="rect">
                    <a:avLst/>
                  </a:prstGeom>
                </pic:spPr>
              </pic:pic>
            </a:graphicData>
          </a:graphic>
        </wp:anchor>
      </w:drawing>
    </w:r>
  </w:p>
</w:hdr>
</file>

<file path=word/settings.xml><?xml version="1.0" encoding="utf-8"?>
<w:settings xmlns:w="http://schemas.openxmlformats.org/wordprocessingml/2006/main">
  <w:zoom w:percent="14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MX"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MX"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7f36"/>
    <w:pPr>
      <w:widowControl/>
      <w:bidi w:val="0"/>
      <w:spacing w:lineRule="auto" w:line="276" w:before="0" w:after="200"/>
      <w:jc w:val="left"/>
    </w:pPr>
    <w:rPr>
      <w:rFonts w:ascii="Calibri" w:hAnsi="Calibri" w:eastAsia="Times New Roman" w:cs="Times New Roman"/>
      <w:color w:val="00000A"/>
      <w:kern w:val="0"/>
      <w:sz w:val="22"/>
      <w:szCs w:val="22"/>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fe3fa3"/>
    <w:rPr/>
  </w:style>
  <w:style w:type="character" w:styleId="PiedepginaCar" w:customStyle="1">
    <w:name w:val="Pie de página Car"/>
    <w:basedOn w:val="DefaultParagraphFont"/>
    <w:link w:val="Piedepgina"/>
    <w:uiPriority w:val="99"/>
    <w:qFormat/>
    <w:rsid w:val="00fe3fa3"/>
    <w:rPr/>
  </w:style>
  <w:style w:type="character" w:styleId="TextodegloboCar" w:customStyle="1">
    <w:name w:val="Texto de globo Car"/>
    <w:basedOn w:val="DefaultParagraphFont"/>
    <w:link w:val="Textodeglobo"/>
    <w:uiPriority w:val="99"/>
    <w:qFormat/>
    <w:rsid w:val="00fe3fa3"/>
    <w:rPr>
      <w:rFonts w:ascii="Tahoma" w:hAnsi="Tahoma" w:cs="Tahoma"/>
      <w:sz w:val="16"/>
      <w:szCs w:val="16"/>
    </w:rPr>
  </w:style>
  <w:style w:type="character" w:styleId="EnlacedeInternet" w:customStyle="1">
    <w:name w:val="Enlace de Internet"/>
    <w:basedOn w:val="DefaultParagraphFont"/>
    <w:uiPriority w:val="99"/>
    <w:unhideWhenUsed/>
    <w:rsid w:val="00697c13"/>
    <w:rPr>
      <w:color w:val="0000FF" w:themeColor="hyperlink"/>
      <w:u w:val="single"/>
    </w:rPr>
  </w:style>
  <w:style w:type="character" w:styleId="ListLabel1" w:customStyle="1">
    <w:name w:val="ListLabel 1"/>
    <w:qFormat/>
    <w:rPr>
      <w:rFonts w:eastAsia="MS Mincho" w:cs="Arial"/>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paragraph" w:styleId="Ttulo">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Mangal"/>
    </w:rPr>
  </w:style>
  <w:style w:type="paragraph" w:styleId="Titular">
    <w:name w:val="Title"/>
    <w:basedOn w:val="Normal"/>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Cabecera">
    <w:name w:val="Header"/>
    <w:basedOn w:val="Normal"/>
    <w:link w:val="EncabezadoCar"/>
    <w:uiPriority w:val="99"/>
    <w:unhideWhenUsed/>
    <w:rsid w:val="00fe3fa3"/>
    <w:pPr>
      <w:tabs>
        <w:tab w:val="center" w:pos="4419" w:leader="none"/>
        <w:tab w:val="right" w:pos="8838" w:leader="none"/>
      </w:tabs>
      <w:spacing w:lineRule="auto" w:line="240" w:before="0" w:after="0"/>
    </w:pPr>
    <w:rPr>
      <w:rFonts w:eastAsia="Calibri" w:cs="" w:cstheme="minorBidi" w:eastAsiaTheme="minorHAnsi"/>
      <w:lang w:val="es-MX"/>
    </w:rPr>
  </w:style>
  <w:style w:type="paragraph" w:styleId="Piedepgina">
    <w:name w:val="Footer"/>
    <w:basedOn w:val="Normal"/>
    <w:link w:val="PiedepginaCar"/>
    <w:uiPriority w:val="99"/>
    <w:unhideWhenUsed/>
    <w:rsid w:val="00fe3fa3"/>
    <w:pPr>
      <w:tabs>
        <w:tab w:val="center" w:pos="4419" w:leader="none"/>
        <w:tab w:val="right" w:pos="8838" w:leader="none"/>
      </w:tabs>
      <w:spacing w:lineRule="auto" w:line="240" w:before="0" w:after="0"/>
    </w:pPr>
    <w:rPr>
      <w:rFonts w:eastAsia="Calibri" w:cs="" w:cstheme="minorBidi" w:eastAsiaTheme="minorHAnsi"/>
      <w:lang w:val="es-MX"/>
    </w:rPr>
  </w:style>
  <w:style w:type="paragraph" w:styleId="BalloonText">
    <w:name w:val="Balloon Text"/>
    <w:basedOn w:val="Normal"/>
    <w:link w:val="TextodegloboCar"/>
    <w:uiPriority w:val="99"/>
    <w:unhideWhenUsed/>
    <w:qFormat/>
    <w:rsid w:val="00fe3fa3"/>
    <w:pPr>
      <w:spacing w:lineRule="auto" w:line="240" w:before="0" w:after="0"/>
    </w:pPr>
    <w:rPr>
      <w:rFonts w:ascii="Tahoma" w:hAnsi="Tahoma" w:eastAsia="Calibri" w:cs="Tahoma" w:eastAsiaTheme="minorHAnsi"/>
      <w:sz w:val="16"/>
      <w:szCs w:val="16"/>
      <w:lang w:val="es-MX"/>
    </w:rPr>
  </w:style>
  <w:style w:type="paragraph" w:styleId="ListParagraph">
    <w:name w:val="List Paragraph"/>
    <w:basedOn w:val="Normal"/>
    <w:uiPriority w:val="34"/>
    <w:qFormat/>
    <w:rsid w:val="00fe3fa3"/>
    <w:pPr>
      <w:spacing w:lineRule="auto" w:line="259" w:before="0" w:after="160"/>
      <w:ind w:left="720" w:hanging="0"/>
      <w:contextualSpacing/>
    </w:pPr>
    <w:rPr>
      <w:rFonts w:eastAsia="Calibri"/>
      <w:lang w:val="es-MX"/>
    </w:rPr>
  </w:style>
  <w:style w:type="paragraph" w:styleId="NormalWeb">
    <w:name w:val="Normal (Web)"/>
    <w:basedOn w:val="Normal"/>
    <w:uiPriority w:val="99"/>
    <w:unhideWhenUsed/>
    <w:qFormat/>
    <w:rsid w:val="00b51e69"/>
    <w:pPr>
      <w:spacing w:lineRule="auto" w:line="240" w:beforeAutospacing="1" w:afterAutospacing="1"/>
    </w:pPr>
    <w:rPr>
      <w:rFonts w:ascii="Times New Roman" w:hAnsi="Times New Roman"/>
      <w:sz w:val="20"/>
      <w:szCs w:val="20"/>
      <w:lang w:val="en-US" w:eastAsia="es-ES"/>
    </w:rPr>
  </w:style>
  <w:style w:type="paragraph" w:styleId="NoSpacing">
    <w:name w:val="No Spacing"/>
    <w:uiPriority w:val="1"/>
    <w:qFormat/>
    <w:rsid w:val="00c7779f"/>
    <w:pPr>
      <w:widowControl/>
      <w:bidi w:val="0"/>
      <w:jc w:val="left"/>
    </w:pPr>
    <w:rPr>
      <w:rFonts w:ascii="Calibri" w:hAnsi="Calibri" w:eastAsia="Times New Roman" w:cs="Times New Roman"/>
      <w:color w:val="00000A"/>
      <w:kern w:val="0"/>
      <w:sz w:val="22"/>
      <w:szCs w:val="22"/>
      <w:lang w:val="es-ES" w:eastAsia="en-US" w:bidi="ar-SA"/>
    </w:rPr>
  </w:style>
  <w:style w:type="paragraph" w:styleId="Corte1datos" w:customStyle="1">
    <w:name w:val="corte1 datos"/>
    <w:basedOn w:val="Normal"/>
    <w:qFormat/>
    <w:rsid w:val="00c7779f"/>
    <w:pPr>
      <w:overflowPunct w:val="false"/>
      <w:spacing w:lineRule="auto" w:line="240" w:before="0" w:after="0"/>
      <w:ind w:left="2552" w:hanging="0"/>
    </w:pPr>
    <w:rPr>
      <w:rFonts w:ascii="Arial" w:hAnsi="Arial"/>
      <w:b/>
      <w:caps/>
      <w:sz w:val="30"/>
      <w:szCs w:val="20"/>
      <w:lang w:val="en-US" w:eastAsia="es-MX"/>
    </w:rPr>
  </w:style>
  <w:style w:type="paragraph" w:styleId="Sangra2detindependiente1" w:customStyle="1">
    <w:name w:val="Sangría 2 de t. independiente1"/>
    <w:basedOn w:val="Normal"/>
    <w:qFormat/>
    <w:rsid w:val="00c7779f"/>
    <w:pPr>
      <w:spacing w:lineRule="atLeast" w:line="360" w:before="0" w:after="0"/>
      <w:ind w:firstLine="709"/>
      <w:jc w:val="both"/>
    </w:pPr>
    <w:rPr>
      <w:rFonts w:ascii="Times New Roman" w:hAnsi="Times New Roman"/>
      <w:b/>
      <w:sz w:val="28"/>
      <w:szCs w:val="20"/>
      <w:lang w:eastAsia="es-ES"/>
    </w:rPr>
  </w:style>
  <w:style w:type="paragraph" w:styleId="Estilo" w:customStyle="1">
    <w:name w:val="Estilo"/>
    <w:qFormat/>
    <w:rsid w:val="007a5cce"/>
    <w:pPr>
      <w:widowControl w:val="false"/>
      <w:bidi w:val="0"/>
      <w:jc w:val="left"/>
    </w:pPr>
    <w:rPr>
      <w:rFonts w:ascii="Times New Roman" w:hAnsi="Times New Roman" w:eastAsia="ＭＳ 明朝" w:cs="Times New Roman" w:eastAsiaTheme="minorEastAsia"/>
      <w:color w:val="00000A"/>
      <w:kern w:val="0"/>
      <w:sz w:val="24"/>
      <w:szCs w:val="24"/>
      <w:lang w:val="es-MX" w:eastAsia="es-MX"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fe3f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9CA5A-DE41-45CE-9C0F-C359C6436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Application>LibreOffice/5.4.7.2$Windows_X86_64 LibreOffice_project/c838ef25c16710f8838b1faec480ebba495259d0</Application>
  <Pages>1</Pages>
  <Words>424</Words>
  <Characters>2356</Characters>
  <CharactersWithSpaces>3038</CharactersWithSpaces>
  <Paragraphs>18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2021-09-01T22:35:00Z</dcterms:created>
  <dc:creator>Artemio Montalvo Cambrano</dc:creator>
  <dc:description/>
  <dc:language>es-MX</dc:language>
  <cp:lastModifiedBy/>
  <dcterms:modified xsi:type="dcterms:W3CDTF">2021-09-01T20:43:47Z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